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b/>
                <w:b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>МІНІСТЭРСТВА ФІНАНСАЎ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>РЭСПУБЛІКІ БЕЛАРУСЬ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вул. Савецкая, 7, 220010, г. Мінск,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  <w:lang w:val="en-US"/>
              </w:rPr>
              <w:t>e-mail: minfin@minfin.gov.by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</w:rPr>
              <w:t>тэл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. (017) 222 61 37, </w:t>
            </w:r>
            <w:r>
              <w:rPr>
                <w:rFonts w:ascii="Minion Pro" w:hAnsi="Minion Pro"/>
                <w:sz w:val="20"/>
                <w:szCs w:val="20"/>
              </w:rPr>
              <w:t>факс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(017) 222 45 93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</w:rPr>
              <w:t>АКОДК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02200, 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 xml:space="preserve">                                                                               </w:t>
            </w:r>
            <w:r>
              <w:rPr>
                <w:rFonts w:ascii="Minion Pro" w:hAnsi="Minion Pro"/>
                <w:sz w:val="20"/>
                <w:szCs w:val="20"/>
              </w:rPr>
              <w:t>р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/</w:t>
            </w:r>
            <w:r>
              <w:rPr>
                <w:rFonts w:ascii="Minion Pro" w:hAnsi="Minion Pro"/>
                <w:sz w:val="20"/>
                <w:szCs w:val="20"/>
              </w:rPr>
              <w:t>р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BY83AKBB36049000005730000000,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 xml:space="preserve">                    </w:t>
            </w:r>
            <w:r>
              <w:rPr>
                <w:rFonts w:ascii="Minion Pro" w:hAnsi="Minion Pro"/>
                <w:sz w:val="20"/>
                <w:szCs w:val="20"/>
              </w:rPr>
              <w:t>ААТ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Minion Pro" w:hAnsi="Minion Pro"/>
                <w:sz w:val="20"/>
                <w:szCs w:val="20"/>
              </w:rPr>
              <w:t>ААБ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nion Pro" w:hAnsi="Minion Pro"/>
                <w:sz w:val="20"/>
                <w:szCs w:val="20"/>
              </w:rPr>
              <w:t>Беларусбанк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»,                                             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БІК АКВВ В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Y 2X, </w:t>
            </w:r>
            <w:r>
              <w:rPr>
                <w:rFonts w:ascii="Minion Pro" w:hAnsi="Minion Pro"/>
                <w:sz w:val="20"/>
                <w:szCs w:val="20"/>
              </w:rPr>
              <w:t>УНП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100691903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b/>
                <w:b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>МИНИСТЕРСТВО ФИНАНСОВ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Minion Pro" w:hAnsi="Minion Pro"/>
                <w:b/>
                <w:b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>РЕСПУБЛИКИ БЕЛАРУСЬ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ул. Советская, 7, 220010, г. Минск,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  <w:lang w:val="en-US"/>
              </w:rPr>
              <w:t>e-mail: minfin@minfin.gov.by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тел. (017) 222 61 37, факс (017) 222 45 93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ОКОГУ 02200,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р/с 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BY</w:t>
            </w:r>
            <w:r>
              <w:rPr>
                <w:rFonts w:ascii="Minion Pro" w:hAnsi="Minion Pro"/>
                <w:sz w:val="20"/>
                <w:szCs w:val="20"/>
              </w:rPr>
              <w:t>83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AKBB</w:t>
            </w:r>
            <w:r>
              <w:rPr>
                <w:rFonts w:ascii="Minion Pro" w:hAnsi="Minion Pro"/>
                <w:sz w:val="20"/>
                <w:szCs w:val="20"/>
              </w:rPr>
              <w:t>36049000005730000000,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ОАО «АСБ Беларусбанк»,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  <w:sz w:val="20"/>
                <w:szCs w:val="20"/>
                <w:lang w:val="be-BY"/>
              </w:rPr>
              <w:t>Б</w:t>
            </w:r>
            <w:r>
              <w:rPr>
                <w:rFonts w:ascii="Minion Pro" w:hAnsi="Minion Pro"/>
                <w:sz w:val="20"/>
                <w:szCs w:val="20"/>
              </w:rPr>
              <w:t>И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К АКВВ В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Y</w:t>
            </w:r>
            <w:r>
              <w:rPr>
                <w:rFonts w:ascii="Minion Pro" w:hAnsi="Minion Pro"/>
                <w:sz w:val="20"/>
                <w:szCs w:val="20"/>
              </w:rPr>
              <w:t xml:space="preserve"> 2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X</w:t>
            </w:r>
            <w:r>
              <w:rPr>
                <w:rFonts w:ascii="Minion Pro" w:hAnsi="Minion Pro"/>
                <w:sz w:val="20"/>
                <w:szCs w:val="20"/>
              </w:rPr>
              <w:t>, УНП 100691903</w:t>
            </w:r>
          </w:p>
        </w:tc>
      </w:tr>
    </w:tbl>
    <w:p>
      <w:pPr>
        <w:pStyle w:val="Normal"/>
        <w:spacing w:before="0" w:after="120"/>
        <w:jc w:val="center"/>
        <w:rPr>
          <w:rFonts w:ascii="Minion Pro" w:hAnsi="Minion Pro"/>
        </w:rPr>
      </w:pPr>
      <w:r>
        <w:rPr>
          <w:rFonts w:ascii="Minion Pro" w:hAnsi="Minion Pro"/>
        </w:rPr>
      </w:r>
    </w:p>
    <w:tbl>
      <w:tblPr>
        <w:tblW w:w="478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560"/>
        <w:gridCol w:w="425"/>
        <w:gridCol w:w="2127"/>
      </w:tblGrid>
      <w:tr>
        <w:trPr/>
        <w:tc>
          <w:tcPr>
            <w:tcW w:w="223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30"/>
                <w:szCs w:val="30"/>
                <w:lang w:val="ru-RU"/>
              </w:rPr>
            </w:pPr>
            <w:r>
              <w:rPr>
                <w:rFonts w:ascii="Minion Pro" w:hAnsi="Minion Pro"/>
                <w:sz w:val="30"/>
                <w:szCs w:val="30"/>
                <w:lang w:val="ru-RU"/>
              </w:rPr>
              <w:t>24.02.2020</w:t>
            </w:r>
          </w:p>
        </w:tc>
        <w:tc>
          <w:tcPr>
            <w:tcW w:w="4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inion Pro" w:hAnsi="Minion Pro"/>
                <w:sz w:val="30"/>
                <w:szCs w:val="30"/>
              </w:rPr>
              <w:t>15-2-18/</w:t>
            </w:r>
            <w:r>
              <w:rPr>
                <w:rFonts w:ascii="Minion Pro" w:hAnsi="Minion Pro"/>
                <w:sz w:val="30"/>
                <w:szCs w:val="30"/>
              </w:rPr>
              <w:t>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№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30"/>
                <w:szCs w:val="30"/>
              </w:rPr>
            </w:pPr>
            <w:r>
              <w:rPr>
                <w:rFonts w:ascii="Minion Pro" w:hAnsi="Minion Pro"/>
                <w:sz w:val="30"/>
                <w:szCs w:val="30"/>
              </w:rPr>
            </w:r>
          </w:p>
        </w:tc>
        <w:tc>
          <w:tcPr>
            <w:tcW w:w="4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  <w:szCs w:val="18"/>
              </w:rPr>
              <w:t>от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/>
                <w:sz w:val="30"/>
                <w:szCs w:val="30"/>
              </w:rPr>
            </w:pPr>
            <w:r>
              <w:rPr>
                <w:rFonts w:ascii="Minion Pro" w:hAnsi="Minion Pro"/>
                <w:sz w:val="30"/>
                <w:szCs w:val="30"/>
              </w:rPr>
            </w:r>
          </w:p>
        </w:tc>
      </w:tr>
    </w:tbl>
    <w:p>
      <w:pPr>
        <w:pStyle w:val="Normal"/>
        <w:spacing w:lineRule="auto" w:line="240" w:before="0" w:after="0"/>
        <w:ind w:firstLine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exact" w:line="280" w:before="0" w:after="0"/>
        <w:ind w:firstLine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Органы государственного управления</w:t>
      </w:r>
    </w:p>
    <w:p>
      <w:pPr>
        <w:pStyle w:val="Normal"/>
        <w:spacing w:lineRule="exact" w:line="280" w:before="0" w:after="0"/>
        <w:ind w:firstLine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иные организации (по списку)</w:t>
      </w:r>
    </w:p>
    <w:p>
      <w:pPr>
        <w:pStyle w:val="Normal"/>
        <w:spacing w:lineRule="exact" w:line="280" w:before="0" w:after="0"/>
        <w:ind w:firstLine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пунктом 4 статьи 22 Закона Республики Беларусь от 12.07.2013 № 56-З «Об аудиторской деятельности» (в редакции от 18.07.2019) Советом Министров Республики Беларусь принято постановление от 28.12.2019 № 936 «О вопросах закупок товаров (работ, услуг), аттестации и подтверждения квалификации аудиторов» (далее – постановление), которым установлен порядок закупки аудиторских услуг по проведению обязательного аудита годовой бухгалтерской и (или) финансовой отчетности за счет собственных средств (далее – закупка аудиторских услуг).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Министерство финансов Республики Беларусь просит проинформировать республиканские унитарные предприятия, государственные органы, государственные объединения, иные юридические лица, имущество которых находится в республиканской собственности, хозяйственные общества, более 25 процентов акций (долей) в уставных фондах которых принадлежит Республике Беларусь или организациям, имущество которых находится в республиканской собственности, о требованиях, установленных в отношении закупок аудиторских услуг и разместить текст постановления на своих официальных сайтах в глобальной компьютерной сети Интернет для информирования заинтересованных.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Министерство финансов Республики Беларусь просит Министерство антимонопольного регулирования и торговли оказать содействие в размещении указанного постановления на сайте </w:t>
      </w:r>
      <w:r>
        <w:rPr>
          <w:rFonts w:ascii="Times New Roman" w:hAnsi="Times New Roman"/>
          <w:sz w:val="30"/>
          <w:szCs w:val="30"/>
          <w:lang w:val="en-US"/>
        </w:rPr>
        <w:t>icetrade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Местным исполнительным и распорядительным органам рекомендуем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довести до коммунальных унитарных предприятий, государственных объединений, иных юридических лиц, имущество которых находится в коммунальной собственности, хозяйственных обществ, в уставных фондах которых более 25 процентов акций (долей) принадлежит административно-территориальной единице и (или) организациям, имущество которых находится в коммунальной собственности, информацию о необходимости применения подходов, изложенных в постановлении, до принятия решений в соответствии с пунктом 3 постановления.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Министра                                                    Д.Н.Кийко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408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Minion Pro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43076072"/>
    </w:sdtPr>
    <w:sdtContent>
      <w:p>
        <w:pPr>
          <w:pStyle w:val="Style21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ed5"/>
    <w:pPr>
      <w:widowControl/>
      <w:bidi w:val="0"/>
      <w:spacing w:lineRule="auto" w:line="276" w:before="0" w:after="200"/>
      <w:ind w:hanging="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e3c69"/>
    <w:rPr>
      <w:rFonts w:ascii="Calibri" w:hAnsi="Calibri" w:eastAsia="Calibri"/>
      <w:sz w:val="22"/>
      <w:szCs w:val="22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e3c69"/>
    <w:rPr>
      <w:rFonts w:ascii="Calibri" w:hAnsi="Calibri" w:eastAsia="Calibri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Times New Roman" w:hAnsi="Times New Roman" w:eastAsia="Arial Unicode MS" w:cs="Mangal"/>
      <w:sz w:val="30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Верхний колонтитул"/>
    <w:basedOn w:val="Normal"/>
    <w:link w:val="a4"/>
    <w:uiPriority w:val="99"/>
    <w:unhideWhenUsed/>
    <w:rsid w:val="005e3c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unhideWhenUsed/>
    <w:rsid w:val="005e3c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LibreOffice/5.0.5.2$Windows_x86 LibreOffice_project/55b006a02d247b5f7215fc6ea0fde844b30035b3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2020-02-19T12:32:00Z</dcterms:created>
  <dc:creator>Касперович Елена Николаевна</dc:creator>
  <dc:language>ru-RU</dc:language>
  <dcterms:modified xsi:type="dcterms:W3CDTF">2020-03-12T16:30:08Z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